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300" w:type="dxa"/>
        <w:tblBorders>
          <w:top w:val="single" w:sz="24" w:color="E07A2F"/>
          <w:left w:val="single" w:sz="4" w:color="C9CED6"/>
          <w:bottom w:val="single" w:sz="4" w:color="C9CED6"/>
          <w:right w:val="single" w:sz="4" w:color="C9CED6"/>
        </w:tblBorders>
        <w:tblCellMar>
          <w:top w:w="140" w:type="dxa"/>
          <w:left w:w="180" w:type="dxa"/>
          <w:bottom w:w="140" w:type="dxa"/>
          <w:right w:w="180" w:type="dxa"/>
        </w:tblCellMar>
      </w:tblPr>
      <w:tblGrid>
        <w:gridCol w:w="9300"/>
      </w:tblGrid>
      <w:tr>
        <w:tc>
          <w:tcPr>
            <w:tcW w:w="9300" w:type="dxa"/>
            <w:shd w:val="clear" w:color="auto" w:fill="FDF0E6"/>
            <w:vAlign w:val="top"/>
          </w:tcPr>
          <w:tbl>
            <w:tblPr>
              <w:tblW w:w="9300" w:type="dxa"/>
            </w:tblPr>
            <w:tblGrid>
              <w:gridCol w:w="5300"/>
              <w:gridCol w:w="4000"/>
            </w:tblGrid>
            <w:tr>
              <w:tc>
                <w:tcPr>
                  <w:tcW w:w="5300" w:type="dxa"/>
                  <w:vAlign w:val="top"/>
                </w:tcPr>
                <w:p>
                  <w:pPr>
                    <w:spacing w:before="0" w:after="0"/>
                  </w:pPr>
                  <w:r>
                    <w:drawing>
                      <wp:inline distT="0" distB="0" distL="0" distR="0">
                        <wp:extent cx="139700" cy="139700"/>
                        <wp:docPr id="101" name="ic-sparkles"/>
                        <a:graphic>
                          <a:graphicData uri="http://schemas.openxmlformats.org/drawingml/2006/picture">
                            <pic:pic>
                              <pic:nvPicPr>
                                <pic:cNvPr id="101" name="ic-sparkles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868D99"/>
                      <w:spacing w:val="20"/>
                      <w:sz w:val="15"/>
                      <w:szCs w:val="15"/>
                    </w:rPr>
                    <w:t xml:space="preserve"> GENIUS SQUAD</w:t>
                  </w:r>
                </w:p>
              </w:tc>
              <w:tc>
                <w:tcPr>
                  <w:tcW w:w="4000" w:type="dxa"/>
                  <w:vAlign w:val="top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454B57"/>
                      <w:sz w:val="15"/>
                      <w:szCs w:val="15"/>
                    </w:rPr>
                    <w:t xml:space="preserve">Creșă — grupa mică (1–2 ani)</w:t>
                  </w:r>
                  <w:r>
                    <w:rPr>
                      <w:sz w:val="15"/>
                      <w:szCs w:val="15"/>
                    </w:rPr>
                    <w:t xml:space="preserve">   </w:t>
                  </w:r>
                  <w:r>
                    <w:drawing>
                      <wp:inline distT="0" distB="0" distL="0" distR="0">
                        <wp:extent cx="139700" cy="139700"/>
                        <wp:docPr id="102" name="ic-math@activitati-matematice"/>
                        <a:graphic>
                          <a:graphicData uri="http://schemas.openxmlformats.org/drawingml/2006/picture">
                            <pic:pic>
                              <pic:nvPicPr>
                                <pic:cNvPr id="102" name="ic-math@activitati-matematice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E07A2F"/>
                      <w:sz w:val="15"/>
                      <w:szCs w:val="15"/>
                    </w:rPr>
                    <w:t xml:space="preserve"> Joc și mișcare cu obiecte</w:t>
                  </w:r>
                </w:p>
              </w:tc>
            </w:tr>
          </w:tbl>
          <w:p>
            <w:pPr>
              <w:spacing w:before="120" w:after="40"/>
            </w:pPr>
            <w:r>
              <w:rPr>
                <w:b/>
                <w:color w:val="14161C"/>
                <w:sz w:val="34"/>
                <w:szCs w:val="34"/>
              </w:rPr>
              <w:t xml:space="preserve">Fișă de lucru — Numere și cantități — BAREM DE CORECTARE</w:t>
            </w:r>
          </w:p>
          <w:p>
            <w:pPr>
              <w:spacing w:before="0" w:after="0"/>
            </w:pPr>
            <w:r>
              <w:rPr>
                <w:color w:val="454B57"/>
                <w:sz w:val="16"/>
                <w:szCs w:val="16"/>
              </w:rPr>
              <w:t xml:space="preserve">Creșă — grupa mică (1–2 ani) · Joc și mișcare cu obiecte</w:t>
            </w:r>
          </w:p>
        </w:tc>
      </w:tr>
    </w:tbl>
    <w:p>
      <w:pPr>
        <w:spacing w:before="0" w:after="120"/>
      </w:pP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1. </w:t>
      </w:r>
      <w:r>
        <w:drawing>
          <wp:inline distT="0" distB="0" distL="0" distR="0">
            <wp:extent cx="139700" cy="139700"/>
            <wp:docPr id="103" name="ic-chat"/>
            <a:graphic>
              <a:graphicData uri="http://schemas.openxmlformats.org/drawingml/2006/picture">
                <pic:pic>
                  <pic:nvPicPr>
                    <pic:cNvPr id="103" name="ic-chat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Arată cu degetul și numără cu voce tare: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38150" cy="438150"/>
            <wp:docPr id="104" name="pic-104"/>
            <a:graphic>
              <a:graphicData uri="http://schemas.openxmlformats.org/drawingml/2006/picture">
                <pic:pic>
                  <pic:nvPicPr>
                    <pic:cNvPr id="104" name="pic-104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i/>
          <w:color w:val="868D99"/>
          <w:sz w:val="15"/>
          <w:szCs w:val="15"/>
        </w:rPr>
        <w:t xml:space="preserve">   [1 cărți]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438150" cy="438150"/>
            <wp:docPr id="105" name="pic-105"/>
            <a:graphic>
              <a:graphicData uri="http://schemas.openxmlformats.org/drawingml/2006/picture">
                <pic:pic>
                  <pic:nvPicPr>
                    <pic:cNvPr id="105" name="pic-105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06" name="pic-106"/>
            <a:graphic>
              <a:graphicData uri="http://schemas.openxmlformats.org/drawingml/2006/picture">
                <pic:pic>
                  <pic:nvPicPr>
                    <pic:cNvPr id="106" name="pic-106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i/>
          <w:color w:val="868D99"/>
          <w:sz w:val="15"/>
          <w:szCs w:val="15"/>
        </w:rPr>
        <w:t xml:space="preserve">   [2 mingi]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438150" cy="438150"/>
            <wp:docPr id="107" name="pic-107"/>
            <a:graphic>
              <a:graphicData uri="http://schemas.openxmlformats.org/drawingml/2006/picture">
                <pic:pic>
                  <pic:nvPicPr>
                    <pic:cNvPr id="107" name="pic-107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08" name="pic-108"/>
            <a:graphic>
              <a:graphicData uri="http://schemas.openxmlformats.org/drawingml/2006/picture">
                <pic:pic>
                  <pic:nvPicPr>
                    <pic:cNvPr id="108" name="pic-108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09" name="pic-109"/>
            <a:graphic>
              <a:graphicData uri="http://schemas.openxmlformats.org/drawingml/2006/picture">
                <pic:pic>
                  <pic:nvPicPr>
                    <pic:cNvPr id="109" name="pic-109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i/>
          <w:color w:val="868D99"/>
          <w:sz w:val="15"/>
          <w:szCs w:val="15"/>
        </w:rPr>
        <w:t xml:space="preserve">   [3 pești]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2. </w:t>
      </w:r>
      <w:r>
        <w:drawing>
          <wp:inline distT="0" distB="0" distL="0" distR="0">
            <wp:extent cx="139700" cy="139700"/>
            <wp:docPr id="110" name="ic-chat"/>
            <a:graphic>
              <a:graphicData uri="http://schemas.openxmlformats.org/drawingml/2006/picture">
                <pic:pic>
                  <pic:nvPicPr>
                    <pic:cNvPr id="110" name="ic-chat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Arată rândul cu mai multe desene: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38150" cy="438150"/>
            <wp:docPr id="111" name="pic-111"/>
            <a:graphic>
              <a:graphicData uri="http://schemas.openxmlformats.org/drawingml/2006/picture">
                <pic:pic>
                  <pic:nvPicPr>
                    <pic:cNvPr id="111" name="pic-111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br/>
      </w:r>
      <w:r>
        <w:drawing>
          <wp:inline distT="0" distB="0" distL="0" distR="0">
            <wp:extent cx="438150" cy="438150"/>
            <wp:docPr id="112" name="pic-112"/>
            <a:graphic>
              <a:graphicData uri="http://schemas.openxmlformats.org/drawingml/2006/picture">
                <pic:pic>
                  <pic:nvPicPr>
                    <pic:cNvPr id="112" name="pic-112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3" name="pic-113"/>
            <a:graphic>
              <a:graphicData uri="http://schemas.openxmlformats.org/drawingml/2006/picture">
                <pic:pic>
                  <pic:nvPicPr>
                    <pic:cNvPr id="113" name="pic-113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i/>
          <w:color w:val="868D99"/>
          <w:sz w:val="15"/>
          <w:szCs w:val="15"/>
        </w:rPr>
        <w:t xml:space="preserve">   [mai multe: rândul de jos]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438150" cy="438150"/>
            <wp:docPr id="114" name="pic-114"/>
            <a:graphic>
              <a:graphicData uri="http://schemas.openxmlformats.org/drawingml/2006/picture">
                <pic:pic>
                  <pic:nvPicPr>
                    <pic:cNvPr id="114" name="pic-114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5" name="pic-115"/>
            <a:graphic>
              <a:graphicData uri="http://schemas.openxmlformats.org/drawingml/2006/picture">
                <pic:pic>
                  <pic:nvPicPr>
                    <pic:cNvPr id="115" name="pic-115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br/>
      </w:r>
      <w:r>
        <w:drawing>
          <wp:inline distT="0" distB="0" distL="0" distR="0">
            <wp:extent cx="438150" cy="438150"/>
            <wp:docPr id="116" name="pic-116"/>
            <a:graphic>
              <a:graphicData uri="http://schemas.openxmlformats.org/drawingml/2006/picture">
                <pic:pic>
                  <pic:nvPicPr>
                    <pic:cNvPr id="116" name="pic-116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7" name="pic-117"/>
            <a:graphic>
              <a:graphicData uri="http://schemas.openxmlformats.org/drawingml/2006/picture">
                <pic:pic>
                  <pic:nvPicPr>
                    <pic:cNvPr id="117" name="pic-117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8" name="pic-118"/>
            <a:graphic>
              <a:graphicData uri="http://schemas.openxmlformats.org/drawingml/2006/picture">
                <pic:pic>
                  <pic:nvPicPr>
                    <pic:cNvPr id="118" name="pic-118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i/>
          <w:color w:val="868D99"/>
          <w:sz w:val="15"/>
          <w:szCs w:val="15"/>
        </w:rPr>
        <w:t xml:space="preserve">   [mai multe: rândul de jos]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438150" cy="438150"/>
            <wp:docPr id="119" name="pic-119"/>
            <a:graphic>
              <a:graphicData uri="http://schemas.openxmlformats.org/drawingml/2006/picture">
                <pic:pic>
                  <pic:nvPicPr>
                    <pic:cNvPr id="119" name="pic-119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0" name="pic-120"/>
            <a:graphic>
              <a:graphicData uri="http://schemas.openxmlformats.org/drawingml/2006/picture">
                <pic:pic>
                  <pic:nvPicPr>
                    <pic:cNvPr id="120" name="pic-120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1" name="pic-121"/>
            <a:graphic>
              <a:graphicData uri="http://schemas.openxmlformats.org/drawingml/2006/picture">
                <pic:pic>
                  <pic:nvPicPr>
                    <pic:cNvPr id="121" name="pic-121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br/>
      </w:r>
      <w:r>
        <w:drawing>
          <wp:inline distT="0" distB="0" distL="0" distR="0">
            <wp:extent cx="438150" cy="438150"/>
            <wp:docPr id="122" name="pic-122"/>
            <a:graphic>
              <a:graphicData uri="http://schemas.openxmlformats.org/drawingml/2006/picture">
                <pic:pic>
                  <pic:nvPicPr>
                    <pic:cNvPr id="122" name="pic-122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i/>
          <w:color w:val="868D99"/>
          <w:sz w:val="15"/>
          <w:szCs w:val="15"/>
        </w:rPr>
        <w:t xml:space="preserve">   [mai multe: rândul de sus]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d) </w:t>
      </w:r>
      <w:r>
        <w:drawing>
          <wp:inline distT="0" distB="0" distL="0" distR="0">
            <wp:extent cx="438150" cy="438150"/>
            <wp:docPr id="123" name="pic-123"/>
            <a:graphic>
              <a:graphicData uri="http://schemas.openxmlformats.org/drawingml/2006/picture">
                <pic:pic>
                  <pic:nvPicPr>
                    <pic:cNvPr id="123" name="pic-123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br/>
      </w:r>
      <w:r>
        <w:drawing>
          <wp:inline distT="0" distB="0" distL="0" distR="0">
            <wp:extent cx="438150" cy="438150"/>
            <wp:docPr id="124" name="pic-124"/>
            <a:graphic>
              <a:graphicData uri="http://schemas.openxmlformats.org/drawingml/2006/picture">
                <pic:pic>
                  <pic:nvPicPr>
                    <pic:cNvPr id="124" name="pic-124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5" name="pic-125"/>
            <a:graphic>
              <a:graphicData uri="http://schemas.openxmlformats.org/drawingml/2006/picture">
                <pic:pic>
                  <pic:nvPicPr>
                    <pic:cNvPr id="125" name="pic-125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i/>
          <w:color w:val="868D99"/>
          <w:sz w:val="15"/>
          <w:szCs w:val="15"/>
        </w:rPr>
        <w:t xml:space="preserve">   [mai multe: rândul de jos]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e) </w:t>
      </w:r>
      <w:r>
        <w:drawing>
          <wp:inline distT="0" distB="0" distL="0" distR="0">
            <wp:extent cx="438150" cy="438150"/>
            <wp:docPr id="126" name="pic-126"/>
            <a:graphic>
              <a:graphicData uri="http://schemas.openxmlformats.org/drawingml/2006/picture">
                <pic:pic>
                  <pic:nvPicPr>
                    <pic:cNvPr id="126" name="pic-126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7" name="pic-127"/>
            <a:graphic>
              <a:graphicData uri="http://schemas.openxmlformats.org/drawingml/2006/picture">
                <pic:pic>
                  <pic:nvPicPr>
                    <pic:cNvPr id="127" name="pic-127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8" name="pic-128"/>
            <a:graphic>
              <a:graphicData uri="http://schemas.openxmlformats.org/drawingml/2006/picture">
                <pic:pic>
                  <pic:nvPicPr>
                    <pic:cNvPr id="128" name="pic-128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br/>
      </w:r>
      <w:r>
        <w:drawing>
          <wp:inline distT="0" distB="0" distL="0" distR="0">
            <wp:extent cx="438150" cy="438150"/>
            <wp:docPr id="129" name="pic-129"/>
            <a:graphic>
              <a:graphicData uri="http://schemas.openxmlformats.org/drawingml/2006/picture">
                <pic:pic>
                  <pic:nvPicPr>
                    <pic:cNvPr id="129" name="pic-129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0" name="pic-130"/>
            <a:graphic>
              <a:graphicData uri="http://schemas.openxmlformats.org/drawingml/2006/picture">
                <pic:pic>
                  <pic:nvPicPr>
                    <pic:cNvPr id="130" name="pic-130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i/>
          <w:color w:val="868D99"/>
          <w:sz w:val="15"/>
          <w:szCs w:val="15"/>
        </w:rPr>
        <w:t xml:space="preserve">   [mai multe: rândul de sus]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f) </w:t>
      </w:r>
      <w:r>
        <w:drawing>
          <wp:inline distT="0" distB="0" distL="0" distR="0">
            <wp:extent cx="438150" cy="438150"/>
            <wp:docPr id="131" name="pic-131"/>
            <a:graphic>
              <a:graphicData uri="http://schemas.openxmlformats.org/drawingml/2006/picture">
                <pic:pic>
                  <pic:nvPicPr>
                    <pic:cNvPr id="131" name="pic-131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2" name="pic-132"/>
            <a:graphic>
              <a:graphicData uri="http://schemas.openxmlformats.org/drawingml/2006/picture">
                <pic:pic>
                  <pic:nvPicPr>
                    <pic:cNvPr id="132" name="pic-132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3" name="pic-133"/>
            <a:graphic>
              <a:graphicData uri="http://schemas.openxmlformats.org/drawingml/2006/picture">
                <pic:pic>
                  <pic:nvPicPr>
                    <pic:cNvPr id="133" name="pic-133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br/>
      </w:r>
      <w:r>
        <w:drawing>
          <wp:inline distT="0" distB="0" distL="0" distR="0">
            <wp:extent cx="438150" cy="438150"/>
            <wp:docPr id="134" name="pic-134"/>
            <a:graphic>
              <a:graphicData uri="http://schemas.openxmlformats.org/drawingml/2006/picture">
                <pic:pic>
                  <pic:nvPicPr>
                    <pic:cNvPr id="134" name="pic-134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5" name="pic-135"/>
            <a:graphic>
              <a:graphicData uri="http://schemas.openxmlformats.org/drawingml/2006/picture">
                <pic:pic>
                  <pic:nvPicPr>
                    <pic:cNvPr id="135" name="pic-135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i/>
          <w:color w:val="868D99"/>
          <w:sz w:val="15"/>
          <w:szCs w:val="15"/>
        </w:rPr>
        <w:t xml:space="preserve">   [mai multe: rândul de sus]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3. </w:t>
      </w:r>
      <w:r>
        <w:drawing>
          <wp:inline distT="0" distB="0" distL="0" distR="0">
            <wp:extent cx="139700" cy="139700"/>
            <wp:docPr id="136" name="ic-chat"/>
            <a:graphic>
              <a:graphicData uri="http://schemas.openxmlformats.org/drawingml/2006/picture">
                <pic:pic>
                  <pic:nvPicPr>
                    <pic:cNvPr id="136" name="ic-chat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Colorează 3 baloane: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38150" cy="438150"/>
            <wp:docPr id="137" name="pic-137"/>
            <a:graphic>
              <a:graphicData uri="http://schemas.openxmlformats.org/drawingml/2006/picture">
                <pic:pic>
                  <pic:nvPicPr>
                    <pic:cNvPr id="137" name="pic-137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8" name="pic-138"/>
            <a:graphic>
              <a:graphicData uri="http://schemas.openxmlformats.org/drawingml/2006/picture">
                <pic:pic>
                  <pic:nvPicPr>
                    <pic:cNvPr id="138" name="pic-138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9" name="pic-139"/>
            <a:graphic>
              <a:graphicData uri="http://schemas.openxmlformats.org/drawingml/2006/picture">
                <pic:pic>
                  <pic:nvPicPr>
                    <pic:cNvPr id="139" name="pic-139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0" name="pic-140"/>
            <a:graphic>
              <a:graphicData uri="http://schemas.openxmlformats.org/drawingml/2006/picture">
                <pic:pic>
                  <pic:nvPicPr>
                    <pic:cNvPr id="140" name="pic-140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4. </w:t>
      </w:r>
      <w:r>
        <w:drawing>
          <wp:inline distT="0" distB="0" distL="0" distR="0">
            <wp:extent cx="139700" cy="139700"/>
            <wp:docPr id="141" name="ic-chat"/>
            <a:graphic>
              <a:graphicData uri="http://schemas.openxmlformats.org/drawingml/2006/picture">
                <pic:pic>
                  <pic:nvPicPr>
                    <pic:cNvPr id="141" name="ic-chat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Unde sunt mai multe? Pune degetul pe rândul acela: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38150" cy="438150"/>
            <wp:docPr id="142" name="pic-142"/>
            <a:graphic>
              <a:graphicData uri="http://schemas.openxmlformats.org/drawingml/2006/picture">
                <pic:pic>
                  <pic:nvPicPr>
                    <pic:cNvPr id="142" name="pic-142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3" name="pic-143"/>
            <a:graphic>
              <a:graphicData uri="http://schemas.openxmlformats.org/drawingml/2006/picture">
                <pic:pic>
                  <pic:nvPicPr>
                    <pic:cNvPr id="143" name="pic-143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br/>
      </w:r>
      <w:r>
        <w:drawing>
          <wp:inline distT="0" distB="0" distL="0" distR="0">
            <wp:extent cx="438150" cy="438150"/>
            <wp:docPr id="144" name="pic-144"/>
            <a:graphic>
              <a:graphicData uri="http://schemas.openxmlformats.org/drawingml/2006/picture">
                <pic:pic>
                  <pic:nvPicPr>
                    <pic:cNvPr id="144" name="pic-144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5" name="pic-145"/>
            <a:graphic>
              <a:graphicData uri="http://schemas.openxmlformats.org/drawingml/2006/picture">
                <pic:pic>
                  <pic:nvPicPr>
                    <pic:cNvPr id="145" name="pic-145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6" name="pic-146"/>
            <a:graphic>
              <a:graphicData uri="http://schemas.openxmlformats.org/drawingml/2006/picture">
                <pic:pic>
                  <pic:nvPicPr>
                    <pic:cNvPr id="146" name="pic-146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i/>
          <w:color w:val="868D99"/>
          <w:sz w:val="15"/>
          <w:szCs w:val="15"/>
        </w:rPr>
        <w:t xml:space="preserve">   [mai multe: rândul de jos]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438150" cy="438150"/>
            <wp:docPr id="147" name="pic-147"/>
            <a:graphic>
              <a:graphicData uri="http://schemas.openxmlformats.org/drawingml/2006/picture">
                <pic:pic>
                  <pic:nvPicPr>
                    <pic:cNvPr id="147" name="pic-147"/>
                    <pic:cNvPicPr/>
                  </pic:nvPicPr>
                  <pic:blipFill>
                    <a:blip r:embed="rIdPic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br/>
      </w:r>
      <w:r>
        <w:drawing>
          <wp:inline distT="0" distB="0" distL="0" distR="0">
            <wp:extent cx="438150" cy="438150"/>
            <wp:docPr id="148" name="pic-148"/>
            <a:graphic>
              <a:graphicData uri="http://schemas.openxmlformats.org/drawingml/2006/picture">
                <pic:pic>
                  <pic:nvPicPr>
                    <pic:cNvPr id="148" name="pic-148"/>
                    <pic:cNvPicPr/>
                  </pic:nvPicPr>
                  <pic:blipFill>
                    <a:blip r:embed="rIdPic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9" name="pic-149"/>
            <a:graphic>
              <a:graphicData uri="http://schemas.openxmlformats.org/drawingml/2006/picture">
                <pic:pic>
                  <pic:nvPicPr>
                    <pic:cNvPr id="149" name="pic-149"/>
                    <pic:cNvPicPr/>
                  </pic:nvPicPr>
                  <pic:blipFill>
                    <a:blip r:embed="rIdPic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50" name="pic-150"/>
            <a:graphic>
              <a:graphicData uri="http://schemas.openxmlformats.org/drawingml/2006/picture">
                <pic:pic>
                  <pic:nvPicPr>
                    <pic:cNvPr id="150" name="pic-150"/>
                    <pic:cNvPicPr/>
                  </pic:nvPicPr>
                  <pic:blipFill>
                    <a:blip r:embed="rIdPic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i/>
          <w:color w:val="868D99"/>
          <w:sz w:val="15"/>
          <w:szCs w:val="15"/>
        </w:rPr>
        <w:t xml:space="preserve">   [mai multe: rândul de jos]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438150" cy="438150"/>
            <wp:docPr id="151" name="pic-151"/>
            <a:graphic>
              <a:graphicData uri="http://schemas.openxmlformats.org/drawingml/2006/picture">
                <pic:pic>
                  <pic:nvPicPr>
                    <pic:cNvPr id="151" name="pic-151"/>
                    <pic:cNvPicPr/>
                  </pic:nvPicPr>
                  <pic:blipFill>
                    <a:blip r:embed="rIdPic10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52" name="pic-152"/>
            <a:graphic>
              <a:graphicData uri="http://schemas.openxmlformats.org/drawingml/2006/picture">
                <pic:pic>
                  <pic:nvPicPr>
                    <pic:cNvPr id="152" name="pic-152"/>
                    <pic:cNvPicPr/>
                  </pic:nvPicPr>
                  <pic:blipFill>
                    <a:blip r:embed="rIdPic10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53" name="pic-153"/>
            <a:graphic>
              <a:graphicData uri="http://schemas.openxmlformats.org/drawingml/2006/picture">
                <pic:pic>
                  <pic:nvPicPr>
                    <pic:cNvPr id="153" name="pic-153"/>
                    <pic:cNvPicPr/>
                  </pic:nvPicPr>
                  <pic:blipFill>
                    <a:blip r:embed="rIdPic10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br/>
      </w:r>
      <w:r>
        <w:drawing>
          <wp:inline distT="0" distB="0" distL="0" distR="0">
            <wp:extent cx="438150" cy="438150"/>
            <wp:docPr id="154" name="pic-154"/>
            <a:graphic>
              <a:graphicData uri="http://schemas.openxmlformats.org/drawingml/2006/picture">
                <pic:pic>
                  <pic:nvPicPr>
                    <pic:cNvPr id="154" name="pic-154"/>
                    <pic:cNvPicPr/>
                  </pic:nvPicPr>
                  <pic:blipFill>
                    <a:blip r:embed="rIdPic10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i/>
          <w:color w:val="868D99"/>
          <w:sz w:val="15"/>
          <w:szCs w:val="15"/>
        </w:rPr>
        <w:t xml:space="preserve">   [mai multe: rândul de sus]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5. </w:t>
      </w:r>
      <w:r>
        <w:drawing>
          <wp:inline distT="0" distB="0" distL="0" distR="0">
            <wp:extent cx="139700" cy="139700"/>
            <wp:docPr id="155" name="ic-chat"/>
            <a:graphic>
              <a:graphicData uri="http://schemas.openxmlformats.org/drawingml/2006/picture">
                <pic:pic>
                  <pic:nvPicPr>
                    <pic:cNvPr id="155" name="ic-chat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Colorează 3 case: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38150" cy="438150"/>
            <wp:docPr id="156" name="pic-156"/>
            <a:graphic>
              <a:graphicData uri="http://schemas.openxmlformats.org/drawingml/2006/picture">
                <pic:pic>
                  <pic:nvPicPr>
                    <pic:cNvPr id="156" name="pic-156"/>
                    <pic:cNvPicPr/>
                  </pic:nvPicPr>
                  <pic:blipFill>
                    <a:blip r:embed="rIdPic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57" name="pic-157"/>
            <a:graphic>
              <a:graphicData uri="http://schemas.openxmlformats.org/drawingml/2006/picture">
                <pic:pic>
                  <pic:nvPicPr>
                    <pic:cNvPr id="157" name="pic-157"/>
                    <pic:cNvPicPr/>
                  </pic:nvPicPr>
                  <pic:blipFill>
                    <a:blip r:embed="rIdPic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58" name="pic-158"/>
            <a:graphic>
              <a:graphicData uri="http://schemas.openxmlformats.org/drawingml/2006/picture">
                <pic:pic>
                  <pic:nvPicPr>
                    <pic:cNvPr id="158" name="pic-158"/>
                    <pic:cNvPicPr/>
                  </pic:nvPicPr>
                  <pic:blipFill>
                    <a:blip r:embed="rIdPic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59" name="pic-159"/>
            <a:graphic>
              <a:graphicData uri="http://schemas.openxmlformats.org/drawingml/2006/picture">
                <pic:pic>
                  <pic:nvPicPr>
                    <pic:cNvPr id="159" name="pic-159"/>
                    <pic:cNvPicPr/>
                  </pic:nvPicPr>
                  <pic:blipFill>
                    <a:blip r:embed="rIdPic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0" name="pic-160"/>
            <a:graphic>
              <a:graphicData uri="http://schemas.openxmlformats.org/drawingml/2006/picture">
                <pic:pic>
                  <pic:nvPicPr>
                    <pic:cNvPr id="160" name="pic-160"/>
                    <pic:cNvPicPr/>
                  </pic:nvPicPr>
                  <pic:blipFill>
                    <a:blip r:embed="rIdPic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1" name="pic-161"/>
            <a:graphic>
              <a:graphicData uri="http://schemas.openxmlformats.org/drawingml/2006/picture">
                <pic:pic>
                  <pic:nvPicPr>
                    <pic:cNvPr id="161" name="pic-161"/>
                    <pic:cNvPicPr/>
                  </pic:nvPicPr>
                  <pic:blipFill>
                    <a:blip r:embed="rIdPic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6. </w:t>
      </w:r>
      <w:r>
        <w:drawing>
          <wp:inline distT="0" distB="0" distL="0" distR="0">
            <wp:extent cx="139700" cy="139700"/>
            <wp:docPr id="162" name="ic-chat"/>
            <a:graphic>
              <a:graphicData uri="http://schemas.openxmlformats.org/drawingml/2006/picture">
                <pic:pic>
                  <pic:nvPicPr>
                    <pic:cNvPr id="162" name="ic-chat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Atinge fiecare desen și spune numărul: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38150" cy="438150"/>
            <wp:docPr id="163" name="pic-163"/>
            <a:graphic>
              <a:graphicData uri="http://schemas.openxmlformats.org/drawingml/2006/picture">
                <pic:pic>
                  <pic:nvPicPr>
                    <pic:cNvPr id="163" name="pic-163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4" name="pic-164"/>
            <a:graphic>
              <a:graphicData uri="http://schemas.openxmlformats.org/drawingml/2006/picture">
                <pic:pic>
                  <pic:nvPicPr>
                    <pic:cNvPr id="164" name="pic-164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5" name="pic-165"/>
            <a:graphic>
              <a:graphicData uri="http://schemas.openxmlformats.org/drawingml/2006/picture">
                <pic:pic>
                  <pic:nvPicPr>
                    <pic:cNvPr id="165" name="pic-165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i/>
          <w:color w:val="868D99"/>
          <w:sz w:val="15"/>
          <w:szCs w:val="15"/>
        </w:rPr>
        <w:t xml:space="preserve">   [3 mere]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438150" cy="438150"/>
            <wp:docPr id="166" name="pic-166"/>
            <a:graphic>
              <a:graphicData uri="http://schemas.openxmlformats.org/drawingml/2006/picture">
                <pic:pic>
                  <pic:nvPicPr>
                    <pic:cNvPr id="166" name="pic-166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7" name="pic-167"/>
            <a:graphic>
              <a:graphicData uri="http://schemas.openxmlformats.org/drawingml/2006/picture">
                <pic:pic>
                  <pic:nvPicPr>
                    <pic:cNvPr id="167" name="pic-167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i/>
          <w:color w:val="868D99"/>
          <w:sz w:val="15"/>
          <w:szCs w:val="15"/>
        </w:rPr>
        <w:t xml:space="preserve">   [2 cărți]</w:t>
      </w:r>
    </w:p>
    <w:p>
      <w:pPr>
        <w:pBdr>
          <w:bottom w:val="single" w:sz="6" w:space="1" w:color="E07A2F"/>
        </w:pBdr>
        <w:spacing w:before="160" w:after="0"/>
      </w:pPr>
    </w:p>
    <w:p>
      <w:pPr>
        <w:spacing w:before="100" w:after="80"/>
      </w:pPr>
      <w:r>
        <w:drawing>
          <wp:inline distT="0" distB="0" distL="0" distR="0">
            <wp:extent cx="127000" cy="127000"/>
            <wp:docPr id="168" name="ic-smile"/>
            <a:graphic>
              <a:graphicData uri="http://schemas.openxmlformats.org/drawingml/2006/picture">
                <pic:pic>
                  <pic:nvPicPr>
                    <pic:cNvPr id="168" name="ic-smile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Activitate de grupă — fără punctaj.</w:t>
      </w:r>
      <w:r>
        <w:rPr/>
        <w:t xml:space="preserve">     </w:t>
      </w:r>
      <w:r>
        <w:drawing>
          <wp:inline distT="0" distB="0" distL="0" distR="0">
            <wp:extent cx="127000" cy="127000"/>
            <wp:docPr id="169" name="ic-clock"/>
            <a:graphic>
              <a:graphicData uri="http://schemas.openxmlformats.org/drawingml/2006/picture">
                <pic:pic>
                  <pic:nvPicPr>
                    <pic:cNvPr id="169" name="ic-clock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Durata activității: 10 minute.</w:t>
      </w:r>
    </w:p>
    <w:sectPr>
      <w:pgSz w:w="11906" w:h="16838"/>
      <w:pgMar w:top="850" w:right="900" w:bottom="850" w:left="900" w:header="500" w:footer="50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/>
        <w:color w:val="14161C"/>
        <w:sz w:val="26"/>
        <w:szCs w:val="26"/>
        <w:lang w:val="ro-RO"/>
      </w:rPr>
    </w:rPrDefault>
    <w:pPrDefault>
      <w:pPr>
        <w:spacing w:after="8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Img1" Type="http://schemas.openxmlformats.org/officeDocument/2006/relationships/image" Target="media/ic-sparkles.png"/><Relationship Id="rIdImg2" Type="http://schemas.openxmlformats.org/officeDocument/2006/relationships/image" Target="media/ic-math-activitati-matematice.png"/><Relationship Id="rIdImg3" Type="http://schemas.openxmlformats.org/officeDocument/2006/relationships/image" Target="media/ic-chat.png"/><Relationship Id="rIdImg4" Type="http://schemas.openxmlformats.org/officeDocument/2006/relationships/image" Target="media/ic-smile.png"/><Relationship Id="rIdImg5" Type="http://schemas.openxmlformats.org/officeDocument/2006/relationships/image" Target="media/ic-clock.png"/><Relationship Id="rIdPic1" Type="http://schemas.openxmlformats.org/officeDocument/2006/relationships/image" Target="media/pic-o-carte.png"/><Relationship Id="rIdPic2" Type="http://schemas.openxmlformats.org/officeDocument/2006/relationships/image" Target="media/pic-o-minge.png"/><Relationship Id="rIdPic3" Type="http://schemas.openxmlformats.org/officeDocument/2006/relationships/image" Target="media/pic-o-peste.png"/><Relationship Id="rIdPic4" Type="http://schemas.openxmlformats.org/officeDocument/2006/relationships/image" Target="media/pic-o-floare.png"/><Relationship Id="rIdPic5" Type="http://schemas.openxmlformats.org/officeDocument/2006/relationships/image" Target="media/pic-o-balon.png"/><Relationship Id="rIdPic6" Type="http://schemas.openxmlformats.org/officeDocument/2006/relationships/image" Target="media/pic-o-mar.png"/><Relationship Id="rIdPic7" Type="http://schemas.openxmlformats.org/officeDocument/2006/relationships/image" Target="media/pic-o-masina.png"/><Relationship Id="rIdPic8" Type="http://schemas.openxmlformats.org/officeDocument/2006/relationships/image" Target="media/pic-o-brad.png"/><Relationship Id="rIdPic9" Type="http://schemas.openxmlformats.org/officeDocument/2006/relationships/image" Target="media/pic-o-frunza.png"/><Relationship Id="rIdPic10" Type="http://schemas.openxmlformats.org/officeDocument/2006/relationships/image" Target="media/pic-o-nor.png"/><Relationship Id="rIdPic11" Type="http://schemas.openxmlformats.org/officeDocument/2006/relationships/image" Target="media/pic-o-casa.png"/></Relationships>
</file>